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BF" w:rsidRDefault="00D52ABF" w:rsidP="00A401C9">
      <w:pPr>
        <w:spacing w:after="0" w:line="240" w:lineRule="auto"/>
        <w:jc w:val="center"/>
        <w:rPr>
          <w:rFonts w:ascii="Arial" w:hAnsi="Arial" w:cs="Arial"/>
          <w:b/>
          <w:sz w:val="20"/>
          <w:szCs w:val="20"/>
        </w:rPr>
      </w:pPr>
    </w:p>
    <w:p w:rsidR="00A401C9" w:rsidRPr="00D52ABF" w:rsidRDefault="00A401C9" w:rsidP="00A401C9">
      <w:pPr>
        <w:spacing w:after="0" w:line="240" w:lineRule="auto"/>
        <w:jc w:val="center"/>
        <w:rPr>
          <w:rFonts w:ascii="Arial" w:hAnsi="Arial" w:cs="Arial"/>
          <w:b/>
          <w:sz w:val="20"/>
          <w:szCs w:val="20"/>
          <w:u w:val="single"/>
        </w:rPr>
      </w:pPr>
      <w:r w:rsidRPr="00D52ABF">
        <w:rPr>
          <w:rFonts w:ascii="Arial" w:hAnsi="Arial" w:cs="Arial"/>
          <w:b/>
          <w:sz w:val="20"/>
          <w:szCs w:val="20"/>
          <w:u w:val="single"/>
        </w:rPr>
        <w:t>OTHER HEALTH IMPAIRMENT</w:t>
      </w:r>
      <w:r w:rsidR="00D52ABF" w:rsidRPr="00D52ABF">
        <w:rPr>
          <w:rFonts w:ascii="Arial" w:hAnsi="Arial" w:cs="Arial"/>
          <w:b/>
          <w:sz w:val="20"/>
          <w:szCs w:val="20"/>
          <w:u w:val="single"/>
        </w:rPr>
        <w:t xml:space="preserve"> WORKSHEET</w:t>
      </w:r>
    </w:p>
    <w:p w:rsidR="000900FA" w:rsidRPr="00D129D2" w:rsidRDefault="000900FA" w:rsidP="00A401C9">
      <w:pPr>
        <w:spacing w:after="0" w:line="240" w:lineRule="auto"/>
        <w:rPr>
          <w:rFonts w:ascii="Arial" w:hAnsi="Arial" w:cs="Arial"/>
          <w:b/>
          <w:sz w:val="20"/>
          <w:szCs w:val="20"/>
          <w:u w:val="single"/>
        </w:rPr>
      </w:pPr>
    </w:p>
    <w:p w:rsidR="00A401C9" w:rsidRPr="00D129D2" w:rsidRDefault="00D52ABF" w:rsidP="00523316">
      <w:pPr>
        <w:spacing w:after="0" w:line="240" w:lineRule="auto"/>
        <w:rPr>
          <w:rFonts w:ascii="Arial" w:hAnsi="Arial" w:cs="Arial"/>
          <w:sz w:val="20"/>
          <w:szCs w:val="20"/>
        </w:rPr>
      </w:pPr>
      <w:r w:rsidRPr="00D52ABF">
        <w:rPr>
          <w:rFonts w:ascii="Arial" w:hAnsi="Arial" w:cs="Arial"/>
          <w:b/>
          <w:sz w:val="20"/>
          <w:szCs w:val="20"/>
        </w:rPr>
        <w:t>Determination of Disability:</w:t>
      </w:r>
      <w:r w:rsidR="00A401C9" w:rsidRPr="00D129D2">
        <w:rPr>
          <w:rFonts w:ascii="Arial" w:hAnsi="Arial" w:cs="Arial"/>
          <w:sz w:val="20"/>
          <w:szCs w:val="20"/>
        </w:rPr>
        <w:t xml:space="preserve"> (</w:t>
      </w:r>
      <w:r w:rsidR="00FC3865" w:rsidRPr="00D129D2">
        <w:rPr>
          <w:rFonts w:ascii="Arial" w:hAnsi="Arial" w:cs="Arial"/>
          <w:sz w:val="20"/>
          <w:szCs w:val="20"/>
        </w:rPr>
        <w:t>S</w:t>
      </w:r>
      <w:r w:rsidR="00A401C9" w:rsidRPr="00D129D2">
        <w:rPr>
          <w:rFonts w:ascii="Arial" w:hAnsi="Arial" w:cs="Arial"/>
          <w:sz w:val="20"/>
          <w:szCs w:val="20"/>
        </w:rPr>
        <w:t>tudent’s name</w:t>
      </w:r>
      <w:r w:rsidR="00FC3865" w:rsidRPr="00D129D2">
        <w:rPr>
          <w:rFonts w:ascii="Arial" w:hAnsi="Arial" w:cs="Arial"/>
          <w:sz w:val="20"/>
          <w:szCs w:val="20"/>
        </w:rPr>
        <w:t xml:space="preserve">) </w:t>
      </w:r>
      <w:r w:rsidR="00A401C9" w:rsidRPr="00D129D2">
        <w:rPr>
          <w:rFonts w:ascii="Arial" w:hAnsi="Arial" w:cs="Arial"/>
          <w:sz w:val="20"/>
          <w:szCs w:val="20"/>
        </w:rPr>
        <w:t>meet</w:t>
      </w:r>
      <w:r w:rsidR="007D1815" w:rsidRPr="00D129D2">
        <w:rPr>
          <w:rFonts w:ascii="Arial" w:hAnsi="Arial" w:cs="Arial"/>
          <w:sz w:val="20"/>
          <w:szCs w:val="20"/>
        </w:rPr>
        <w:t>s</w:t>
      </w:r>
      <w:r w:rsidR="00A401C9" w:rsidRPr="00D129D2">
        <w:rPr>
          <w:rFonts w:ascii="Arial" w:hAnsi="Arial" w:cs="Arial"/>
          <w:sz w:val="20"/>
          <w:szCs w:val="20"/>
        </w:rPr>
        <w:t xml:space="preserve"> special education eligibility under the category Other Health Impairment as defined as limited strength, vitality, or alertness, including heightened alertness to environmental stimuli, which results in limited</w:t>
      </w:r>
      <w:r>
        <w:rPr>
          <w:rFonts w:ascii="Arial" w:hAnsi="Arial" w:cs="Arial"/>
          <w:sz w:val="20"/>
          <w:szCs w:val="20"/>
        </w:rPr>
        <w:t xml:space="preserve"> alertness with respect to the </w:t>
      </w:r>
      <w:r w:rsidR="00A401C9" w:rsidRPr="00D129D2">
        <w:rPr>
          <w:rFonts w:ascii="Arial" w:hAnsi="Arial" w:cs="Arial"/>
          <w:sz w:val="20"/>
          <w:szCs w:val="20"/>
        </w:rPr>
        <w:t>educational e</w:t>
      </w:r>
      <w:r w:rsidR="00FC3865" w:rsidRPr="00D129D2">
        <w:rPr>
          <w:rFonts w:ascii="Arial" w:hAnsi="Arial" w:cs="Arial"/>
          <w:sz w:val="20"/>
          <w:szCs w:val="20"/>
        </w:rPr>
        <w:t xml:space="preserve">nvironment due to </w:t>
      </w:r>
      <w:r w:rsidR="00A401C9" w:rsidRPr="00D129D2">
        <w:rPr>
          <w:rFonts w:ascii="Arial" w:hAnsi="Arial" w:cs="Arial"/>
          <w:sz w:val="20"/>
          <w:szCs w:val="20"/>
        </w:rPr>
        <w:t>(chronic or acute health problems such as asthma, attention deficit disorder or attention deficit hyperactivity disorder, diabetes, epilepsy, a heart condition, hemophilia, lead poisoning, leukemia, nephritis, rheumatic fever, and sickle cel</w:t>
      </w:r>
      <w:r w:rsidR="00FC3865" w:rsidRPr="00D129D2">
        <w:rPr>
          <w:rFonts w:ascii="Arial" w:hAnsi="Arial" w:cs="Arial"/>
          <w:sz w:val="20"/>
          <w:szCs w:val="20"/>
        </w:rPr>
        <w:t xml:space="preserve">l anemia, or Tourette syndrome) that </w:t>
      </w:r>
      <w:r w:rsidR="00A401C9" w:rsidRPr="00D129D2">
        <w:rPr>
          <w:rFonts w:ascii="Arial" w:hAnsi="Arial" w:cs="Arial"/>
          <w:sz w:val="20"/>
          <w:szCs w:val="20"/>
        </w:rPr>
        <w:t>adversely a</w:t>
      </w:r>
      <w:r w:rsidR="00FC3865" w:rsidRPr="00D129D2">
        <w:rPr>
          <w:rFonts w:ascii="Arial" w:hAnsi="Arial" w:cs="Arial"/>
          <w:sz w:val="20"/>
          <w:szCs w:val="20"/>
        </w:rPr>
        <w:t>ffects</w:t>
      </w:r>
      <w:r w:rsidR="00A401C9" w:rsidRPr="00D129D2">
        <w:rPr>
          <w:rFonts w:ascii="Arial" w:hAnsi="Arial" w:cs="Arial"/>
          <w:sz w:val="20"/>
          <w:szCs w:val="20"/>
        </w:rPr>
        <w:t xml:space="preserve"> (</w:t>
      </w:r>
      <w:r w:rsidR="00523316">
        <w:rPr>
          <w:rFonts w:ascii="Arial" w:hAnsi="Arial" w:cs="Arial"/>
          <w:sz w:val="20"/>
          <w:szCs w:val="20"/>
        </w:rPr>
        <w:t>Student</w:t>
      </w:r>
      <w:r w:rsidR="00FB2567">
        <w:rPr>
          <w:rFonts w:ascii="Arial" w:hAnsi="Arial" w:cs="Arial"/>
          <w:sz w:val="20"/>
          <w:szCs w:val="20"/>
        </w:rPr>
        <w:t>’s</w:t>
      </w:r>
      <w:r w:rsidR="00A401C9" w:rsidRPr="00D129D2">
        <w:rPr>
          <w:rFonts w:ascii="Arial" w:hAnsi="Arial" w:cs="Arial"/>
          <w:sz w:val="20"/>
          <w:szCs w:val="20"/>
        </w:rPr>
        <w:t xml:space="preserve"> name</w:t>
      </w:r>
      <w:r w:rsidR="00FC3865" w:rsidRPr="00D129D2">
        <w:rPr>
          <w:rFonts w:ascii="Arial" w:hAnsi="Arial" w:cs="Arial"/>
          <w:sz w:val="20"/>
          <w:szCs w:val="20"/>
        </w:rPr>
        <w:t xml:space="preserve">) </w:t>
      </w:r>
      <w:r w:rsidR="00A401C9" w:rsidRPr="00D129D2">
        <w:rPr>
          <w:rFonts w:ascii="Arial" w:hAnsi="Arial" w:cs="Arial"/>
          <w:sz w:val="20"/>
          <w:szCs w:val="20"/>
        </w:rPr>
        <w:t>educational performanc</w:t>
      </w:r>
      <w:r w:rsidR="007D1815" w:rsidRPr="00D129D2">
        <w:rPr>
          <w:rFonts w:ascii="Arial" w:hAnsi="Arial" w:cs="Arial"/>
          <w:sz w:val="20"/>
          <w:szCs w:val="20"/>
        </w:rPr>
        <w:t xml:space="preserve">e.  </w:t>
      </w:r>
    </w:p>
    <w:p w:rsidR="00A401C9" w:rsidRPr="00D129D2" w:rsidRDefault="00A401C9" w:rsidP="00523316">
      <w:pPr>
        <w:spacing w:after="0" w:line="240" w:lineRule="auto"/>
        <w:jc w:val="both"/>
        <w:rPr>
          <w:rFonts w:ascii="Arial" w:hAnsi="Arial" w:cs="Arial"/>
          <w:sz w:val="20"/>
          <w:szCs w:val="20"/>
        </w:rPr>
      </w:pPr>
    </w:p>
    <w:p w:rsidR="00A401C9" w:rsidRPr="00D92FF9" w:rsidRDefault="00E50788" w:rsidP="00523316">
      <w:pPr>
        <w:spacing w:after="0" w:line="240" w:lineRule="auto"/>
        <w:rPr>
          <w:rFonts w:ascii="Arial" w:hAnsi="Arial" w:cs="Arial"/>
          <w:b/>
          <w:sz w:val="20"/>
          <w:szCs w:val="20"/>
          <w:u w:val="single"/>
        </w:rPr>
      </w:pPr>
      <w:r w:rsidRPr="00D92FF9">
        <w:rPr>
          <w:rFonts w:ascii="Arial" w:hAnsi="Arial" w:cs="Arial"/>
          <w:b/>
          <w:sz w:val="20"/>
          <w:szCs w:val="20"/>
          <w:u w:val="single"/>
        </w:rPr>
        <w:t>Qualifying Criteria</w:t>
      </w:r>
      <w:r w:rsidR="00D52ABF" w:rsidRPr="00D92FF9">
        <w:rPr>
          <w:rFonts w:ascii="Arial" w:hAnsi="Arial" w:cs="Arial"/>
          <w:b/>
          <w:sz w:val="20"/>
          <w:szCs w:val="20"/>
          <w:u w:val="single"/>
        </w:rPr>
        <w:t>:</w:t>
      </w:r>
    </w:p>
    <w:p w:rsidR="00A401C9" w:rsidRPr="00D129D2" w:rsidRDefault="00B41ACF" w:rsidP="00523316">
      <w:pPr>
        <w:spacing w:after="0" w:line="240" w:lineRule="auto"/>
        <w:rPr>
          <w:rFonts w:ascii="Arial" w:hAnsi="Arial" w:cs="Arial"/>
          <w:sz w:val="20"/>
          <w:szCs w:val="20"/>
        </w:rPr>
      </w:pPr>
      <w:r w:rsidRPr="00D129D2">
        <w:rPr>
          <w:rFonts w:ascii="Arial" w:hAnsi="Arial" w:cs="Arial"/>
          <w:sz w:val="20"/>
          <w:szCs w:val="20"/>
        </w:rPr>
        <w:t>The following criteria must be met prior to an evaluation team determining a child to hav</w:t>
      </w:r>
      <w:r w:rsidR="007D1815" w:rsidRPr="00D129D2">
        <w:rPr>
          <w:rFonts w:ascii="Arial" w:hAnsi="Arial" w:cs="Arial"/>
          <w:sz w:val="20"/>
          <w:szCs w:val="20"/>
        </w:rPr>
        <w:t>e an Other Health I</w:t>
      </w:r>
      <w:r w:rsidRPr="00D129D2">
        <w:rPr>
          <w:rFonts w:ascii="Arial" w:hAnsi="Arial" w:cs="Arial"/>
          <w:sz w:val="20"/>
          <w:szCs w:val="20"/>
        </w:rPr>
        <w:t>mpairment:</w:t>
      </w:r>
    </w:p>
    <w:p w:rsidR="00FC3865" w:rsidRPr="00D129D2" w:rsidRDefault="00FC3865" w:rsidP="00523316">
      <w:pPr>
        <w:spacing w:after="0" w:line="240" w:lineRule="auto"/>
        <w:rPr>
          <w:rFonts w:ascii="Arial" w:hAnsi="Arial" w:cs="Arial"/>
          <w:sz w:val="20"/>
          <w:szCs w:val="20"/>
        </w:rPr>
      </w:pPr>
    </w:p>
    <w:p w:rsidR="00B41ACF" w:rsidRPr="00D129D2" w:rsidRDefault="00B41ACF" w:rsidP="00523316">
      <w:pPr>
        <w:spacing w:after="0" w:line="240" w:lineRule="auto"/>
        <w:rPr>
          <w:rFonts w:ascii="Arial" w:hAnsi="Arial" w:cs="Arial"/>
          <w:bCs/>
          <w:sz w:val="20"/>
          <w:szCs w:val="20"/>
        </w:rPr>
      </w:pPr>
      <w:r w:rsidRPr="00D129D2">
        <w:rPr>
          <w:rFonts w:ascii="Arial" w:hAnsi="Arial" w:cs="Arial"/>
          <w:sz w:val="20"/>
          <w:szCs w:val="20"/>
        </w:rPr>
        <w:t xml:space="preserve">A chronic or acute health condition has been diagnosed and documented </w:t>
      </w:r>
      <w:r w:rsidR="00523316">
        <w:rPr>
          <w:rFonts w:ascii="Arial" w:hAnsi="Arial" w:cs="Arial"/>
          <w:sz w:val="20"/>
          <w:szCs w:val="20"/>
        </w:rPr>
        <w:t xml:space="preserve">by a qualified professional; </w:t>
      </w:r>
      <w:r w:rsidR="00523316" w:rsidRPr="00523316">
        <w:rPr>
          <w:rFonts w:ascii="Arial" w:hAnsi="Arial" w:cs="Arial"/>
          <w:sz w:val="20"/>
          <w:szCs w:val="20"/>
          <w:u w:val="single"/>
        </w:rPr>
        <w:t>AND</w:t>
      </w:r>
    </w:p>
    <w:p w:rsidR="00A401C9" w:rsidRPr="00D129D2" w:rsidRDefault="007D1815" w:rsidP="00523316">
      <w:pPr>
        <w:spacing w:after="0" w:line="240" w:lineRule="auto"/>
        <w:rPr>
          <w:rFonts w:ascii="Arial" w:hAnsi="Arial" w:cs="Arial"/>
          <w:bCs/>
          <w:sz w:val="20"/>
          <w:szCs w:val="20"/>
        </w:rPr>
      </w:pPr>
      <w:r w:rsidRPr="00D129D2">
        <w:rPr>
          <w:rFonts w:ascii="Arial" w:hAnsi="Arial" w:cs="Arial"/>
          <w:bCs/>
          <w:sz w:val="20"/>
          <w:szCs w:val="20"/>
        </w:rPr>
        <w:t xml:space="preserve">[ ] </w:t>
      </w:r>
      <w:r w:rsidR="00A401C9" w:rsidRPr="00D129D2">
        <w:rPr>
          <w:rFonts w:ascii="Arial" w:hAnsi="Arial" w:cs="Arial"/>
          <w:bCs/>
          <w:sz w:val="20"/>
          <w:szCs w:val="20"/>
        </w:rPr>
        <w:t>Written documentation by a licensed physician or</w:t>
      </w:r>
      <w:r w:rsidRPr="00D129D2">
        <w:rPr>
          <w:rFonts w:ascii="Arial" w:hAnsi="Arial" w:cs="Arial"/>
          <w:bCs/>
          <w:sz w:val="20"/>
          <w:szCs w:val="20"/>
        </w:rPr>
        <w:t xml:space="preserve"> clinical psychologist</w:t>
      </w:r>
      <w:r w:rsidR="00A401C9" w:rsidRPr="00D129D2">
        <w:rPr>
          <w:rFonts w:ascii="Arial" w:hAnsi="Arial" w:cs="Arial"/>
          <w:bCs/>
          <w:sz w:val="20"/>
          <w:szCs w:val="20"/>
        </w:rPr>
        <w:t xml:space="preserve"> of a diagnosed chronic</w:t>
      </w:r>
      <w:r w:rsidRPr="00D129D2">
        <w:rPr>
          <w:rFonts w:ascii="Arial" w:hAnsi="Arial" w:cs="Arial"/>
          <w:bCs/>
          <w:sz w:val="20"/>
          <w:szCs w:val="20"/>
        </w:rPr>
        <w:t xml:space="preserve"> or acute</w:t>
      </w:r>
      <w:r w:rsidR="00A401C9" w:rsidRPr="00D129D2">
        <w:rPr>
          <w:rFonts w:ascii="Arial" w:hAnsi="Arial" w:cs="Arial"/>
          <w:bCs/>
          <w:sz w:val="20"/>
          <w:szCs w:val="20"/>
        </w:rPr>
        <w:t xml:space="preserve"> health condition (Diagnosis, physician’s name and address, and date of physician’s documentation must be included in the IWAR)</w:t>
      </w:r>
    </w:p>
    <w:p w:rsidR="00A401C9" w:rsidRPr="00D129D2" w:rsidRDefault="007D1815" w:rsidP="00523316">
      <w:pPr>
        <w:spacing w:after="0" w:line="240" w:lineRule="auto"/>
        <w:rPr>
          <w:rFonts w:ascii="Arial" w:hAnsi="Arial" w:cs="Arial"/>
          <w:bCs/>
          <w:sz w:val="20"/>
          <w:szCs w:val="20"/>
        </w:rPr>
      </w:pPr>
      <w:r w:rsidRPr="00D129D2">
        <w:rPr>
          <w:rFonts w:ascii="Arial" w:hAnsi="Arial" w:cs="Arial"/>
          <w:sz w:val="20"/>
          <w:szCs w:val="20"/>
        </w:rPr>
        <w:t xml:space="preserve">[ ] </w:t>
      </w:r>
      <w:r w:rsidR="00A401C9" w:rsidRPr="00D129D2">
        <w:rPr>
          <w:rFonts w:ascii="Arial" w:hAnsi="Arial" w:cs="Arial"/>
          <w:sz w:val="20"/>
          <w:szCs w:val="20"/>
        </w:rPr>
        <w:t>For i</w:t>
      </w:r>
      <w:r w:rsidRPr="00D129D2">
        <w:rPr>
          <w:rFonts w:ascii="Arial" w:hAnsi="Arial" w:cs="Arial"/>
          <w:sz w:val="20"/>
          <w:szCs w:val="20"/>
        </w:rPr>
        <w:t>nitial evaluations, recent verification of diagnosis (Best practice is dated within the previous 12 months.)</w:t>
      </w:r>
    </w:p>
    <w:p w:rsidR="00B41ACF" w:rsidRPr="00D129D2" w:rsidRDefault="00B41ACF" w:rsidP="00523316">
      <w:pPr>
        <w:spacing w:after="0" w:line="240" w:lineRule="auto"/>
        <w:rPr>
          <w:rFonts w:ascii="Arial" w:hAnsi="Arial" w:cs="Arial"/>
          <w:bCs/>
          <w:sz w:val="20"/>
          <w:szCs w:val="20"/>
        </w:rPr>
      </w:pPr>
    </w:p>
    <w:p w:rsidR="00A401C9" w:rsidRPr="00D129D2" w:rsidRDefault="00B41ACF" w:rsidP="00523316">
      <w:pPr>
        <w:spacing w:after="0" w:line="240" w:lineRule="auto"/>
        <w:rPr>
          <w:rFonts w:ascii="Arial" w:hAnsi="Arial" w:cs="Arial"/>
          <w:bCs/>
          <w:sz w:val="20"/>
          <w:szCs w:val="20"/>
        </w:rPr>
      </w:pPr>
      <w:r w:rsidRPr="00D129D2">
        <w:rPr>
          <w:rFonts w:ascii="Arial" w:hAnsi="Arial" w:cs="Arial"/>
          <w:bCs/>
          <w:sz w:val="20"/>
          <w:szCs w:val="20"/>
        </w:rPr>
        <w:t xml:space="preserve">Due to the diagnosed health condition, the student </w:t>
      </w:r>
      <w:r w:rsidR="00523316">
        <w:rPr>
          <w:rFonts w:ascii="Arial" w:hAnsi="Arial" w:cs="Arial"/>
          <w:bCs/>
          <w:sz w:val="20"/>
          <w:szCs w:val="20"/>
        </w:rPr>
        <w:t>h</w:t>
      </w:r>
      <w:r w:rsidRPr="00D129D2">
        <w:rPr>
          <w:rFonts w:ascii="Arial" w:hAnsi="Arial" w:cs="Arial"/>
          <w:bCs/>
          <w:sz w:val="20"/>
          <w:szCs w:val="20"/>
        </w:rPr>
        <w:t>as limited st</w:t>
      </w:r>
      <w:r w:rsidR="000900FA" w:rsidRPr="00D129D2">
        <w:rPr>
          <w:rFonts w:ascii="Arial" w:hAnsi="Arial" w:cs="Arial"/>
          <w:bCs/>
          <w:sz w:val="20"/>
          <w:szCs w:val="20"/>
        </w:rPr>
        <w:t xml:space="preserve">rength, vitality, or alertness, </w:t>
      </w:r>
      <w:r w:rsidRPr="00D129D2">
        <w:rPr>
          <w:rFonts w:ascii="Arial" w:hAnsi="Arial" w:cs="Arial"/>
          <w:bCs/>
          <w:sz w:val="20"/>
          <w:szCs w:val="20"/>
        </w:rPr>
        <w:t>including a heightened alertness to the environment that results in limited alertness with respe</w:t>
      </w:r>
      <w:r w:rsidR="000900FA" w:rsidRPr="00D129D2">
        <w:rPr>
          <w:rFonts w:ascii="Arial" w:hAnsi="Arial" w:cs="Arial"/>
          <w:bCs/>
          <w:sz w:val="20"/>
          <w:szCs w:val="20"/>
        </w:rPr>
        <w:t>ct to the education environment (THREE OR MORE must be evident)</w:t>
      </w:r>
      <w:r w:rsidR="00523316">
        <w:rPr>
          <w:rFonts w:ascii="Arial" w:hAnsi="Arial" w:cs="Arial"/>
          <w:bCs/>
          <w:sz w:val="20"/>
          <w:szCs w:val="20"/>
        </w:rPr>
        <w:t xml:space="preserve">; </w:t>
      </w:r>
      <w:r w:rsidR="00523316" w:rsidRPr="00523316">
        <w:rPr>
          <w:rFonts w:ascii="Arial" w:hAnsi="Arial" w:cs="Arial"/>
          <w:bCs/>
          <w:sz w:val="20"/>
          <w:szCs w:val="20"/>
          <w:u w:val="single"/>
        </w:rPr>
        <w:t>AND</w:t>
      </w:r>
      <w:r w:rsidRPr="00D129D2">
        <w:rPr>
          <w:rFonts w:ascii="Arial" w:hAnsi="Arial" w:cs="Arial"/>
          <w:bCs/>
          <w:sz w:val="20"/>
          <w:szCs w:val="20"/>
        </w:rPr>
        <w:t xml:space="preserve"> </w:t>
      </w:r>
    </w:p>
    <w:p w:rsidR="00A401C9" w:rsidRPr="00D129D2"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A401C9" w:rsidRPr="00D129D2">
        <w:rPr>
          <w:rFonts w:ascii="Arial" w:hAnsi="Arial" w:cs="Arial"/>
          <w:sz w:val="20"/>
          <w:szCs w:val="20"/>
        </w:rPr>
        <w:t>Excessive absenteeism linked to the health condition</w:t>
      </w:r>
      <w:r w:rsidR="00A401C9" w:rsidRPr="00D129D2">
        <w:rPr>
          <w:rFonts w:ascii="Arial" w:hAnsi="Arial" w:cs="Arial"/>
          <w:sz w:val="20"/>
          <w:szCs w:val="20"/>
        </w:rPr>
        <w:tab/>
      </w:r>
      <w:r w:rsidR="00A401C9" w:rsidRPr="00D129D2">
        <w:rPr>
          <w:rFonts w:ascii="Arial" w:hAnsi="Arial" w:cs="Arial"/>
          <w:sz w:val="20"/>
          <w:szCs w:val="20"/>
        </w:rPr>
        <w:tab/>
      </w:r>
      <w:r w:rsidR="00A401C9" w:rsidRPr="00D129D2">
        <w:rPr>
          <w:rFonts w:ascii="Arial" w:hAnsi="Arial" w:cs="Arial"/>
          <w:sz w:val="20"/>
          <w:szCs w:val="20"/>
        </w:rPr>
        <w:tab/>
      </w:r>
      <w:r w:rsidR="00A401C9" w:rsidRPr="00D129D2">
        <w:rPr>
          <w:rFonts w:ascii="Arial" w:hAnsi="Arial" w:cs="Arial"/>
          <w:sz w:val="20"/>
          <w:szCs w:val="20"/>
        </w:rPr>
        <w:tab/>
      </w:r>
      <w:r w:rsidR="00A401C9" w:rsidRPr="00D129D2">
        <w:rPr>
          <w:rFonts w:ascii="Arial" w:hAnsi="Arial" w:cs="Arial"/>
          <w:sz w:val="20"/>
          <w:szCs w:val="20"/>
        </w:rPr>
        <w:tab/>
      </w:r>
    </w:p>
    <w:p w:rsidR="00A401C9" w:rsidRPr="00D129D2"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A401C9" w:rsidRPr="00D129D2">
        <w:rPr>
          <w:rFonts w:ascii="Arial" w:hAnsi="Arial" w:cs="Arial"/>
          <w:sz w:val="20"/>
          <w:szCs w:val="20"/>
        </w:rPr>
        <w:t>Specialized health care procedures that ar</w:t>
      </w:r>
      <w:r w:rsidR="000900FA" w:rsidRPr="00D129D2">
        <w:rPr>
          <w:rFonts w:ascii="Arial" w:hAnsi="Arial" w:cs="Arial"/>
          <w:sz w:val="20"/>
          <w:szCs w:val="20"/>
        </w:rPr>
        <w:t>e necessary during school day</w:t>
      </w:r>
      <w:r w:rsidR="000900FA" w:rsidRPr="00D129D2">
        <w:rPr>
          <w:rFonts w:ascii="Arial" w:hAnsi="Arial" w:cs="Arial"/>
          <w:sz w:val="20"/>
          <w:szCs w:val="20"/>
        </w:rPr>
        <w:tab/>
      </w:r>
      <w:r w:rsidR="000900FA" w:rsidRPr="00D129D2">
        <w:rPr>
          <w:rFonts w:ascii="Arial" w:hAnsi="Arial" w:cs="Arial"/>
          <w:sz w:val="20"/>
          <w:szCs w:val="20"/>
        </w:rPr>
        <w:tab/>
      </w:r>
      <w:r w:rsidR="00A401C9" w:rsidRPr="00D129D2">
        <w:rPr>
          <w:rFonts w:ascii="Arial" w:hAnsi="Arial" w:cs="Arial"/>
          <w:sz w:val="20"/>
          <w:szCs w:val="20"/>
        </w:rPr>
        <w:tab/>
      </w:r>
    </w:p>
    <w:p w:rsidR="00A401C9" w:rsidRPr="00D129D2"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A401C9" w:rsidRPr="00D129D2">
        <w:rPr>
          <w:rFonts w:ascii="Arial" w:hAnsi="Arial" w:cs="Arial"/>
          <w:sz w:val="20"/>
          <w:szCs w:val="20"/>
        </w:rPr>
        <w:t>Medications that adversely affe</w:t>
      </w:r>
      <w:r w:rsidR="000900FA" w:rsidRPr="00D129D2">
        <w:rPr>
          <w:rFonts w:ascii="Arial" w:hAnsi="Arial" w:cs="Arial"/>
          <w:sz w:val="20"/>
          <w:szCs w:val="20"/>
        </w:rPr>
        <w:t>ct learning and functioning</w:t>
      </w:r>
      <w:r w:rsidR="000900FA" w:rsidRPr="00D129D2">
        <w:rPr>
          <w:rFonts w:ascii="Arial" w:hAnsi="Arial" w:cs="Arial"/>
          <w:sz w:val="20"/>
          <w:szCs w:val="20"/>
        </w:rPr>
        <w:tab/>
      </w:r>
      <w:r w:rsidR="000900FA" w:rsidRPr="00D129D2">
        <w:rPr>
          <w:rFonts w:ascii="Arial" w:hAnsi="Arial" w:cs="Arial"/>
          <w:sz w:val="20"/>
          <w:szCs w:val="20"/>
        </w:rPr>
        <w:tab/>
      </w:r>
      <w:r w:rsidR="000900FA" w:rsidRPr="00D129D2">
        <w:rPr>
          <w:rFonts w:ascii="Arial" w:hAnsi="Arial" w:cs="Arial"/>
          <w:sz w:val="20"/>
          <w:szCs w:val="20"/>
        </w:rPr>
        <w:tab/>
      </w:r>
      <w:r w:rsidR="000900FA" w:rsidRPr="00D129D2">
        <w:rPr>
          <w:rFonts w:ascii="Arial" w:hAnsi="Arial" w:cs="Arial"/>
          <w:sz w:val="20"/>
          <w:szCs w:val="20"/>
        </w:rPr>
        <w:tab/>
      </w:r>
      <w:r w:rsidR="00A401C9" w:rsidRPr="00D129D2">
        <w:rPr>
          <w:rFonts w:ascii="Arial" w:hAnsi="Arial" w:cs="Arial"/>
          <w:sz w:val="20"/>
          <w:szCs w:val="20"/>
        </w:rPr>
        <w:tab/>
      </w:r>
    </w:p>
    <w:p w:rsidR="00A401C9" w:rsidRPr="00D129D2"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A401C9" w:rsidRPr="00D129D2">
        <w:rPr>
          <w:rFonts w:ascii="Arial" w:hAnsi="Arial" w:cs="Arial"/>
          <w:sz w:val="20"/>
          <w:szCs w:val="20"/>
        </w:rPr>
        <w:t>Limited physical strength resulting in decreased capacity to perform sch</w:t>
      </w:r>
      <w:r w:rsidR="000900FA" w:rsidRPr="00D129D2">
        <w:rPr>
          <w:rFonts w:ascii="Arial" w:hAnsi="Arial" w:cs="Arial"/>
          <w:sz w:val="20"/>
          <w:szCs w:val="20"/>
        </w:rPr>
        <w:t>ool activities</w:t>
      </w:r>
      <w:r w:rsidR="000900FA" w:rsidRPr="00D129D2">
        <w:rPr>
          <w:rFonts w:ascii="Arial" w:hAnsi="Arial" w:cs="Arial"/>
          <w:sz w:val="20"/>
          <w:szCs w:val="20"/>
        </w:rPr>
        <w:tab/>
      </w:r>
      <w:r w:rsidR="00A401C9" w:rsidRPr="00D129D2">
        <w:rPr>
          <w:rFonts w:ascii="Arial" w:hAnsi="Arial" w:cs="Arial"/>
          <w:sz w:val="20"/>
          <w:szCs w:val="20"/>
        </w:rPr>
        <w:tab/>
      </w:r>
    </w:p>
    <w:p w:rsidR="00A401C9" w:rsidRPr="00D129D2"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A401C9" w:rsidRPr="00D129D2">
        <w:rPr>
          <w:rFonts w:ascii="Arial" w:hAnsi="Arial" w:cs="Arial"/>
          <w:sz w:val="20"/>
          <w:szCs w:val="20"/>
        </w:rPr>
        <w:t>Limited endurance resulting in decreased ab</w:t>
      </w:r>
      <w:r w:rsidR="000900FA" w:rsidRPr="00D129D2">
        <w:rPr>
          <w:rFonts w:ascii="Arial" w:hAnsi="Arial" w:cs="Arial"/>
          <w:sz w:val="20"/>
          <w:szCs w:val="20"/>
        </w:rPr>
        <w:t>ility to maintain performance</w:t>
      </w:r>
      <w:r w:rsidR="000900FA" w:rsidRPr="00D129D2">
        <w:rPr>
          <w:rFonts w:ascii="Arial" w:hAnsi="Arial" w:cs="Arial"/>
          <w:sz w:val="20"/>
          <w:szCs w:val="20"/>
        </w:rPr>
        <w:tab/>
      </w:r>
      <w:r w:rsidR="000900FA" w:rsidRPr="00D129D2">
        <w:rPr>
          <w:rFonts w:ascii="Arial" w:hAnsi="Arial" w:cs="Arial"/>
          <w:sz w:val="20"/>
          <w:szCs w:val="20"/>
        </w:rPr>
        <w:tab/>
      </w:r>
      <w:r w:rsidR="00A401C9" w:rsidRPr="00D129D2">
        <w:rPr>
          <w:rFonts w:ascii="Arial" w:hAnsi="Arial" w:cs="Arial"/>
          <w:sz w:val="20"/>
          <w:szCs w:val="20"/>
        </w:rPr>
        <w:tab/>
      </w:r>
    </w:p>
    <w:p w:rsidR="00A401C9" w:rsidRPr="00D129D2"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A401C9" w:rsidRPr="00D129D2">
        <w:rPr>
          <w:rFonts w:ascii="Arial" w:hAnsi="Arial" w:cs="Arial"/>
          <w:sz w:val="20"/>
          <w:szCs w:val="20"/>
        </w:rPr>
        <w:t>Heightened/diminished alertness resulting in impaired abilities</w:t>
      </w:r>
      <w:r w:rsidR="00A401C9" w:rsidRPr="00D129D2">
        <w:rPr>
          <w:rFonts w:ascii="Arial" w:hAnsi="Arial" w:cs="Arial"/>
          <w:sz w:val="20"/>
          <w:szCs w:val="20"/>
        </w:rPr>
        <w:tab/>
      </w:r>
      <w:r w:rsidR="00A401C9" w:rsidRPr="00D129D2">
        <w:rPr>
          <w:rFonts w:ascii="Arial" w:hAnsi="Arial" w:cs="Arial"/>
          <w:sz w:val="20"/>
          <w:szCs w:val="20"/>
        </w:rPr>
        <w:tab/>
      </w:r>
      <w:r w:rsidR="00A401C9" w:rsidRPr="00D129D2">
        <w:rPr>
          <w:rFonts w:ascii="Arial" w:hAnsi="Arial" w:cs="Arial"/>
          <w:sz w:val="20"/>
          <w:szCs w:val="20"/>
        </w:rPr>
        <w:tab/>
      </w:r>
      <w:r w:rsidR="00A401C9" w:rsidRPr="00D129D2">
        <w:rPr>
          <w:rFonts w:ascii="Arial" w:hAnsi="Arial" w:cs="Arial"/>
          <w:sz w:val="20"/>
          <w:szCs w:val="20"/>
        </w:rPr>
        <w:tab/>
      </w:r>
    </w:p>
    <w:p w:rsidR="00A401C9" w:rsidRPr="00D129D2"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A401C9" w:rsidRPr="00D129D2">
        <w:rPr>
          <w:rFonts w:ascii="Arial" w:hAnsi="Arial" w:cs="Arial"/>
          <w:sz w:val="20"/>
          <w:szCs w:val="20"/>
        </w:rPr>
        <w:t>Impaired ability to manage and organize materials and complete classroom assignments</w:t>
      </w:r>
      <w:r w:rsidR="00A401C9" w:rsidRPr="00D129D2">
        <w:rPr>
          <w:rFonts w:ascii="Arial" w:hAnsi="Arial" w:cs="Arial"/>
          <w:sz w:val="20"/>
          <w:szCs w:val="20"/>
        </w:rPr>
        <w:tab/>
      </w:r>
    </w:p>
    <w:p w:rsidR="00A401C9" w:rsidRPr="00D129D2"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A401C9" w:rsidRPr="00D129D2">
        <w:rPr>
          <w:rFonts w:ascii="Arial" w:hAnsi="Arial" w:cs="Arial"/>
          <w:sz w:val="20"/>
          <w:szCs w:val="20"/>
        </w:rPr>
        <w:t>Impaired ability to follow directions or initiate and complete a task</w:t>
      </w:r>
      <w:r w:rsidR="00A401C9" w:rsidRPr="00D129D2">
        <w:rPr>
          <w:rFonts w:ascii="Arial" w:hAnsi="Arial" w:cs="Arial"/>
          <w:sz w:val="20"/>
          <w:szCs w:val="20"/>
        </w:rPr>
        <w:tab/>
      </w:r>
    </w:p>
    <w:p w:rsidR="000900FA" w:rsidRPr="00D129D2" w:rsidRDefault="000900FA" w:rsidP="00523316">
      <w:pPr>
        <w:spacing w:after="0" w:line="240" w:lineRule="auto"/>
        <w:rPr>
          <w:rFonts w:ascii="Arial" w:hAnsi="Arial" w:cs="Arial"/>
          <w:sz w:val="20"/>
          <w:szCs w:val="20"/>
        </w:rPr>
      </w:pPr>
    </w:p>
    <w:p w:rsidR="00FC3865" w:rsidRPr="00D129D2" w:rsidRDefault="00FC3865" w:rsidP="00523316">
      <w:pPr>
        <w:pStyle w:val="NormalWeb"/>
        <w:spacing w:before="0" w:beforeAutospacing="0" w:after="0" w:afterAutospacing="0"/>
        <w:rPr>
          <w:rFonts w:ascii="Arial" w:hAnsi="Arial" w:cs="Arial"/>
          <w:b/>
          <w:sz w:val="20"/>
          <w:szCs w:val="20"/>
        </w:rPr>
      </w:pPr>
      <w:r w:rsidRPr="00D129D2">
        <w:rPr>
          <w:rFonts w:ascii="Arial" w:hAnsi="Arial" w:cs="Arial"/>
          <w:b/>
          <w:sz w:val="20"/>
          <w:szCs w:val="20"/>
        </w:rPr>
        <w:t>Adverse Impact on Educational Performance:</w:t>
      </w:r>
    </w:p>
    <w:p w:rsidR="00F27C07" w:rsidRPr="00D129D2" w:rsidRDefault="000900FA" w:rsidP="00523316">
      <w:pPr>
        <w:spacing w:after="0" w:line="240" w:lineRule="auto"/>
        <w:rPr>
          <w:rFonts w:ascii="Arial" w:hAnsi="Arial" w:cs="Arial"/>
          <w:b/>
          <w:sz w:val="20"/>
          <w:szCs w:val="20"/>
        </w:rPr>
      </w:pPr>
      <w:r w:rsidRPr="00D129D2">
        <w:rPr>
          <w:rFonts w:ascii="Arial" w:hAnsi="Arial" w:cs="Arial"/>
          <w:sz w:val="20"/>
          <w:szCs w:val="20"/>
        </w:rPr>
        <w:t>Documentation of adverse impact on educational performance resulting in the need for specially designed instruction, the type of instruction required, and why it cannot be provided by general education.</w:t>
      </w:r>
      <w:r w:rsidR="00AD5258" w:rsidRPr="00D129D2">
        <w:rPr>
          <w:rFonts w:ascii="Arial" w:hAnsi="Arial" w:cs="Arial"/>
          <w:sz w:val="20"/>
          <w:szCs w:val="20"/>
        </w:rPr>
        <w:t xml:space="preserve"> </w:t>
      </w:r>
      <w:r w:rsidR="0075287B" w:rsidRPr="00D129D2">
        <w:rPr>
          <w:rFonts w:ascii="Arial" w:hAnsi="Arial" w:cs="Arial"/>
          <w:b/>
          <w:sz w:val="20"/>
          <w:szCs w:val="20"/>
        </w:rPr>
        <w:t xml:space="preserve">(Must be </w:t>
      </w:r>
      <w:r w:rsidR="00AD5258" w:rsidRPr="00D129D2">
        <w:rPr>
          <w:rFonts w:ascii="Arial" w:hAnsi="Arial" w:cs="Arial"/>
          <w:b/>
          <w:sz w:val="20"/>
          <w:szCs w:val="20"/>
        </w:rPr>
        <w:t>related to the chronic/acute health condition)</w:t>
      </w:r>
      <w:r w:rsidRPr="00D129D2">
        <w:rPr>
          <w:rFonts w:ascii="Arial" w:hAnsi="Arial" w:cs="Arial"/>
          <w:b/>
          <w:sz w:val="20"/>
          <w:szCs w:val="20"/>
        </w:rPr>
        <w:t xml:space="preserve"> </w:t>
      </w:r>
    </w:p>
    <w:p w:rsidR="00F27C07" w:rsidRPr="00D129D2" w:rsidRDefault="00F27C07" w:rsidP="00523316">
      <w:pPr>
        <w:spacing w:after="0" w:line="240" w:lineRule="auto"/>
        <w:rPr>
          <w:rFonts w:ascii="Arial" w:hAnsi="Arial" w:cs="Arial"/>
          <w:sz w:val="20"/>
          <w:szCs w:val="20"/>
        </w:rPr>
      </w:pPr>
      <w:r w:rsidRPr="00D129D2">
        <w:rPr>
          <w:rFonts w:ascii="Arial" w:hAnsi="Arial" w:cs="Arial"/>
          <w:sz w:val="20"/>
          <w:szCs w:val="20"/>
        </w:rPr>
        <w:t>[ ] Academic work is consistently in the poor-to-failing range</w:t>
      </w:r>
    </w:p>
    <w:p w:rsidR="00FC3865" w:rsidRPr="00D129D2" w:rsidRDefault="00F27C07" w:rsidP="00523316">
      <w:pPr>
        <w:spacing w:after="0" w:line="240" w:lineRule="auto"/>
        <w:rPr>
          <w:rFonts w:ascii="Arial" w:hAnsi="Arial" w:cs="Arial"/>
          <w:sz w:val="20"/>
          <w:szCs w:val="20"/>
        </w:rPr>
      </w:pPr>
      <w:r w:rsidRPr="00D129D2">
        <w:rPr>
          <w:rFonts w:ascii="Arial" w:hAnsi="Arial" w:cs="Arial"/>
          <w:sz w:val="20"/>
          <w:szCs w:val="20"/>
        </w:rPr>
        <w:t>[ ] Test scores are consistently in the poor-to-failing range</w:t>
      </w:r>
    </w:p>
    <w:p w:rsidR="00FC3865" w:rsidRPr="00D129D2" w:rsidRDefault="00F27C07" w:rsidP="00523316">
      <w:pPr>
        <w:spacing w:after="0" w:line="240" w:lineRule="auto"/>
        <w:rPr>
          <w:rFonts w:ascii="Arial" w:hAnsi="Arial" w:cs="Arial"/>
          <w:sz w:val="20"/>
          <w:szCs w:val="20"/>
        </w:rPr>
      </w:pPr>
      <w:r w:rsidRPr="00D129D2">
        <w:rPr>
          <w:rFonts w:ascii="Arial" w:hAnsi="Arial" w:cs="Arial"/>
          <w:sz w:val="20"/>
          <w:szCs w:val="20"/>
        </w:rPr>
        <w:t>[ ] Fails to consistently complete work in a timely manner and results in poor-to-failing academic performance</w:t>
      </w:r>
    </w:p>
    <w:p w:rsidR="00FC3865" w:rsidRPr="00D129D2" w:rsidRDefault="00AD5258" w:rsidP="00523316">
      <w:pPr>
        <w:spacing w:after="0" w:line="240" w:lineRule="auto"/>
        <w:rPr>
          <w:rFonts w:ascii="Arial" w:hAnsi="Arial" w:cs="Arial"/>
          <w:sz w:val="20"/>
          <w:szCs w:val="20"/>
        </w:rPr>
      </w:pPr>
      <w:r w:rsidRPr="00D129D2">
        <w:rPr>
          <w:rFonts w:ascii="Arial" w:hAnsi="Arial" w:cs="Arial"/>
          <w:sz w:val="20"/>
          <w:szCs w:val="20"/>
        </w:rPr>
        <w:t>[ ] Consistent decrease or change in the amount of work produced that results in poor-</w:t>
      </w:r>
      <w:r w:rsidR="00523316">
        <w:rPr>
          <w:rFonts w:ascii="Arial" w:hAnsi="Arial" w:cs="Arial"/>
          <w:sz w:val="20"/>
          <w:szCs w:val="20"/>
        </w:rPr>
        <w:t>to-failing academic performance</w:t>
      </w:r>
      <w:r w:rsidR="0035324B" w:rsidRPr="00D129D2">
        <w:rPr>
          <w:rFonts w:ascii="Arial" w:hAnsi="Arial" w:cs="Arial"/>
          <w:sz w:val="20"/>
          <w:szCs w:val="20"/>
        </w:rPr>
        <w:t xml:space="preserve">                 </w:t>
      </w:r>
      <w:r w:rsidRPr="00D129D2">
        <w:rPr>
          <w:rFonts w:ascii="Arial" w:hAnsi="Arial" w:cs="Arial"/>
          <w:sz w:val="20"/>
          <w:szCs w:val="20"/>
        </w:rPr>
        <w:t xml:space="preserve"> </w:t>
      </w:r>
      <w:r w:rsidR="0035324B" w:rsidRPr="00D129D2">
        <w:rPr>
          <w:rFonts w:ascii="Arial" w:hAnsi="Arial" w:cs="Arial"/>
          <w:sz w:val="20"/>
          <w:szCs w:val="20"/>
        </w:rPr>
        <w:t xml:space="preserve">                      </w:t>
      </w:r>
      <w:r w:rsidR="00AD293A" w:rsidRPr="00D129D2">
        <w:rPr>
          <w:rFonts w:ascii="Arial" w:hAnsi="Arial" w:cs="Arial"/>
          <w:sz w:val="20"/>
          <w:szCs w:val="20"/>
        </w:rPr>
        <w:t xml:space="preserve">        </w:t>
      </w:r>
    </w:p>
    <w:p w:rsidR="00FC3865" w:rsidRPr="00D129D2" w:rsidRDefault="00AD293A" w:rsidP="00523316">
      <w:pPr>
        <w:spacing w:after="0" w:line="240" w:lineRule="auto"/>
        <w:rPr>
          <w:rFonts w:ascii="Arial" w:hAnsi="Arial" w:cs="Arial"/>
          <w:sz w:val="20"/>
          <w:szCs w:val="20"/>
        </w:rPr>
      </w:pPr>
      <w:r w:rsidRPr="00D129D2">
        <w:rPr>
          <w:rFonts w:ascii="Arial" w:hAnsi="Arial" w:cs="Arial"/>
          <w:sz w:val="20"/>
          <w:szCs w:val="20"/>
        </w:rPr>
        <w:t xml:space="preserve">[ ] Consistent decrease in student’s independent functioning or organizational skills </w:t>
      </w:r>
      <w:r w:rsidR="00FC3865" w:rsidRPr="00D129D2">
        <w:rPr>
          <w:rFonts w:ascii="Arial" w:hAnsi="Arial" w:cs="Arial"/>
          <w:sz w:val="20"/>
          <w:szCs w:val="20"/>
        </w:rPr>
        <w:t xml:space="preserve">that results in poor to failing </w:t>
      </w:r>
      <w:r w:rsidR="00523316">
        <w:rPr>
          <w:rFonts w:ascii="Arial" w:hAnsi="Arial" w:cs="Arial"/>
          <w:sz w:val="20"/>
          <w:szCs w:val="20"/>
        </w:rPr>
        <w:t>academic performance</w:t>
      </w:r>
    </w:p>
    <w:p w:rsidR="005C4FD7" w:rsidRPr="00D129D2" w:rsidRDefault="005C4FD7" w:rsidP="00523316">
      <w:pPr>
        <w:spacing w:after="0" w:line="240" w:lineRule="auto"/>
        <w:rPr>
          <w:rFonts w:ascii="Arial" w:hAnsi="Arial" w:cs="Arial"/>
          <w:sz w:val="20"/>
          <w:szCs w:val="20"/>
        </w:rPr>
      </w:pPr>
      <w:r w:rsidRPr="00D129D2">
        <w:rPr>
          <w:rFonts w:ascii="Arial" w:hAnsi="Arial" w:cs="Arial"/>
          <w:sz w:val="20"/>
          <w:szCs w:val="20"/>
        </w:rPr>
        <w:t>[ ] Social relationships</w:t>
      </w:r>
      <w:r w:rsidR="006E49FD" w:rsidRPr="00D129D2">
        <w:rPr>
          <w:rFonts w:ascii="Arial" w:hAnsi="Arial" w:cs="Arial"/>
          <w:sz w:val="20"/>
          <w:szCs w:val="20"/>
        </w:rPr>
        <w:t xml:space="preserve"> and/or behavior</w:t>
      </w:r>
      <w:r w:rsidRPr="00D129D2">
        <w:rPr>
          <w:rFonts w:ascii="Arial" w:hAnsi="Arial" w:cs="Arial"/>
          <w:sz w:val="20"/>
          <w:szCs w:val="20"/>
        </w:rPr>
        <w:t xml:space="preserve"> with peers and adults (self-regulatory skills, impulsivity, intermittent social </w:t>
      </w:r>
      <w:r w:rsidR="006E49FD" w:rsidRPr="00D129D2">
        <w:rPr>
          <w:rFonts w:ascii="Arial" w:hAnsi="Arial" w:cs="Arial"/>
          <w:sz w:val="20"/>
          <w:szCs w:val="20"/>
        </w:rPr>
        <w:t xml:space="preserve">relationships, social </w:t>
      </w:r>
      <w:r w:rsidRPr="00D129D2">
        <w:rPr>
          <w:rFonts w:ascii="Arial" w:hAnsi="Arial" w:cs="Arial"/>
          <w:sz w:val="20"/>
          <w:szCs w:val="20"/>
        </w:rPr>
        <w:t>skills not developmentally appropriate, sensory needs)</w:t>
      </w:r>
    </w:p>
    <w:p w:rsidR="00FC3865" w:rsidRPr="00D129D2" w:rsidRDefault="00FC3865" w:rsidP="00523316">
      <w:pPr>
        <w:spacing w:after="0" w:line="240" w:lineRule="auto"/>
        <w:rPr>
          <w:rFonts w:ascii="Arial" w:hAnsi="Arial" w:cs="Arial"/>
          <w:sz w:val="20"/>
          <w:szCs w:val="20"/>
        </w:rPr>
      </w:pPr>
    </w:p>
    <w:p w:rsidR="00FC3865" w:rsidRPr="00D129D2" w:rsidRDefault="009878DC" w:rsidP="00523316">
      <w:pPr>
        <w:autoSpaceDE w:val="0"/>
        <w:autoSpaceDN w:val="0"/>
        <w:adjustRightInd w:val="0"/>
        <w:spacing w:after="0" w:line="240" w:lineRule="auto"/>
        <w:rPr>
          <w:rFonts w:ascii="Arial" w:hAnsi="Arial" w:cs="Arial"/>
          <w:sz w:val="20"/>
          <w:szCs w:val="20"/>
        </w:rPr>
      </w:pPr>
      <w:r>
        <w:rPr>
          <w:rFonts w:ascii="Arial" w:hAnsi="Arial" w:cs="Arial"/>
          <w:b/>
          <w:sz w:val="20"/>
          <w:szCs w:val="20"/>
        </w:rPr>
        <w:t>Data f</w:t>
      </w:r>
      <w:bookmarkStart w:id="0" w:name="_GoBack"/>
      <w:bookmarkEnd w:id="0"/>
      <w:r w:rsidR="00FC3865" w:rsidRPr="00D129D2">
        <w:rPr>
          <w:rFonts w:ascii="Arial" w:hAnsi="Arial" w:cs="Arial"/>
          <w:b/>
          <w:sz w:val="20"/>
          <w:szCs w:val="20"/>
        </w:rPr>
        <w:t xml:space="preserve">or Determining Eligibility was gathered from </w:t>
      </w:r>
      <w:r w:rsidR="00FC3865" w:rsidRPr="00D129D2">
        <w:rPr>
          <w:rFonts w:ascii="Arial" w:hAnsi="Arial" w:cs="Arial"/>
          <w:sz w:val="20"/>
          <w:szCs w:val="20"/>
        </w:rPr>
        <w:t>(List multiple resources</w:t>
      </w:r>
      <w:r w:rsidR="00971A04">
        <w:rPr>
          <w:rFonts w:ascii="Arial" w:hAnsi="Arial" w:cs="Arial"/>
          <w:sz w:val="20"/>
          <w:szCs w:val="20"/>
        </w:rPr>
        <w:t>; Not all may apply</w:t>
      </w:r>
      <w:r w:rsidR="00FC3865" w:rsidRPr="00D129D2">
        <w:rPr>
          <w:rFonts w:ascii="Arial" w:hAnsi="Arial" w:cs="Arial"/>
          <w:sz w:val="20"/>
          <w:szCs w:val="20"/>
        </w:rPr>
        <w:t>)</w:t>
      </w:r>
      <w:r w:rsidR="00FC3865" w:rsidRPr="00D92FF9">
        <w:rPr>
          <w:rFonts w:ascii="Arial" w:hAnsi="Arial" w:cs="Arial"/>
          <w:b/>
          <w:sz w:val="20"/>
          <w:szCs w:val="20"/>
        </w:rPr>
        <w:t>:</w:t>
      </w:r>
    </w:p>
    <w:p w:rsidR="000900FA" w:rsidRPr="00D129D2"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A401C9" w:rsidRPr="00D129D2">
        <w:rPr>
          <w:rFonts w:ascii="Arial" w:hAnsi="Arial" w:cs="Arial"/>
          <w:sz w:val="20"/>
          <w:szCs w:val="20"/>
        </w:rPr>
        <w:t>District-wide, state-wide, or other criteria referenc</w:t>
      </w:r>
      <w:r w:rsidR="001E411E" w:rsidRPr="00D129D2">
        <w:rPr>
          <w:rFonts w:ascii="Arial" w:hAnsi="Arial" w:cs="Arial"/>
          <w:sz w:val="20"/>
          <w:szCs w:val="20"/>
        </w:rPr>
        <w:t>ed tests (e.g. MAP, NDSA, AIMSWEB</w:t>
      </w:r>
      <w:r w:rsidR="00A401C9" w:rsidRPr="00D129D2">
        <w:rPr>
          <w:rFonts w:ascii="Arial" w:hAnsi="Arial" w:cs="Arial"/>
          <w:sz w:val="20"/>
          <w:szCs w:val="20"/>
        </w:rPr>
        <w:t>, etc.)</w:t>
      </w:r>
    </w:p>
    <w:p w:rsidR="00A401C9" w:rsidRPr="00D129D2"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1E411E" w:rsidRPr="00D129D2">
        <w:rPr>
          <w:rFonts w:ascii="Arial" w:hAnsi="Arial" w:cs="Arial"/>
          <w:sz w:val="20"/>
          <w:szCs w:val="20"/>
        </w:rPr>
        <w:t>Interviews</w:t>
      </w:r>
      <w:r w:rsidR="00A401C9" w:rsidRPr="00D129D2">
        <w:rPr>
          <w:rFonts w:ascii="Arial" w:hAnsi="Arial" w:cs="Arial"/>
          <w:sz w:val="20"/>
          <w:szCs w:val="20"/>
        </w:rPr>
        <w:t xml:space="preserve"> with classroom teachers and the student’s parents or guardians</w:t>
      </w:r>
    </w:p>
    <w:p w:rsidR="00A401C9" w:rsidRPr="00D129D2"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E95740">
        <w:rPr>
          <w:rFonts w:ascii="Arial" w:hAnsi="Arial" w:cs="Arial"/>
          <w:sz w:val="20"/>
          <w:szCs w:val="20"/>
        </w:rPr>
        <w:t>D</w:t>
      </w:r>
      <w:r w:rsidR="00A401C9" w:rsidRPr="00D129D2">
        <w:rPr>
          <w:rFonts w:ascii="Arial" w:hAnsi="Arial" w:cs="Arial"/>
          <w:sz w:val="20"/>
          <w:szCs w:val="20"/>
        </w:rPr>
        <w:t>ocumented observation</w:t>
      </w:r>
      <w:r w:rsidR="00E95740">
        <w:rPr>
          <w:rFonts w:ascii="Arial" w:hAnsi="Arial" w:cs="Arial"/>
          <w:sz w:val="20"/>
          <w:szCs w:val="20"/>
        </w:rPr>
        <w:t>(</w:t>
      </w:r>
      <w:r w:rsidR="00523316">
        <w:rPr>
          <w:rFonts w:ascii="Arial" w:hAnsi="Arial" w:cs="Arial"/>
          <w:sz w:val="20"/>
          <w:szCs w:val="20"/>
        </w:rPr>
        <w:t>s</w:t>
      </w:r>
      <w:r w:rsidR="00E95740">
        <w:rPr>
          <w:rFonts w:ascii="Arial" w:hAnsi="Arial" w:cs="Arial"/>
          <w:sz w:val="20"/>
          <w:szCs w:val="20"/>
        </w:rPr>
        <w:t>)</w:t>
      </w:r>
      <w:r w:rsidR="00A401C9" w:rsidRPr="00D129D2">
        <w:rPr>
          <w:rFonts w:ascii="Arial" w:hAnsi="Arial" w:cs="Arial"/>
          <w:sz w:val="20"/>
          <w:szCs w:val="20"/>
        </w:rPr>
        <w:t xml:space="preserve"> in the classroom or other learning environ</w:t>
      </w:r>
      <w:r w:rsidR="001E411E" w:rsidRPr="00D129D2">
        <w:rPr>
          <w:rFonts w:ascii="Arial" w:hAnsi="Arial" w:cs="Arial"/>
          <w:sz w:val="20"/>
          <w:szCs w:val="20"/>
        </w:rPr>
        <w:t>ment</w:t>
      </w:r>
      <w:r w:rsidR="00523316">
        <w:rPr>
          <w:rFonts w:ascii="Arial" w:hAnsi="Arial" w:cs="Arial"/>
          <w:sz w:val="20"/>
          <w:szCs w:val="20"/>
        </w:rPr>
        <w:t>s</w:t>
      </w:r>
      <w:r w:rsidR="00A401C9" w:rsidRPr="00D129D2">
        <w:rPr>
          <w:rFonts w:ascii="Arial" w:hAnsi="Arial" w:cs="Arial"/>
          <w:sz w:val="20"/>
          <w:szCs w:val="20"/>
        </w:rPr>
        <w:t xml:space="preserve">  </w:t>
      </w:r>
    </w:p>
    <w:p w:rsidR="00A401C9" w:rsidRPr="00D129D2"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A401C9" w:rsidRPr="00D129D2">
        <w:rPr>
          <w:rFonts w:ascii="Arial" w:hAnsi="Arial" w:cs="Arial"/>
          <w:sz w:val="20"/>
          <w:szCs w:val="20"/>
        </w:rPr>
        <w:t>A review of the student’s health history, including verification of medical diagnosis and health condition</w:t>
      </w:r>
    </w:p>
    <w:p w:rsidR="00A401C9" w:rsidRPr="00D129D2"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A401C9" w:rsidRPr="00D129D2">
        <w:rPr>
          <w:rFonts w:ascii="Arial" w:hAnsi="Arial" w:cs="Arial"/>
          <w:sz w:val="20"/>
          <w:szCs w:val="20"/>
        </w:rPr>
        <w:t>Review of student’s records</w:t>
      </w:r>
    </w:p>
    <w:p w:rsidR="00E821E9" w:rsidRPr="00D129D2"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A401C9" w:rsidRPr="00D129D2">
        <w:rPr>
          <w:rFonts w:ascii="Arial" w:hAnsi="Arial" w:cs="Arial"/>
          <w:sz w:val="20"/>
          <w:szCs w:val="20"/>
        </w:rPr>
        <w:t xml:space="preserve">Discrepancy of 1.5 standard deviations on nationally normed rating scales or 1.5x discrepant from peers on structured observational techniques </w:t>
      </w:r>
      <w:r w:rsidR="001E411E" w:rsidRPr="00D129D2">
        <w:rPr>
          <w:rFonts w:ascii="Arial" w:hAnsi="Arial" w:cs="Arial"/>
          <w:sz w:val="20"/>
          <w:szCs w:val="20"/>
        </w:rPr>
        <w:t>(Guideline)</w:t>
      </w:r>
    </w:p>
    <w:p w:rsidR="00886E28" w:rsidRDefault="002C581B" w:rsidP="00523316">
      <w:pPr>
        <w:spacing w:after="0" w:line="240" w:lineRule="auto"/>
        <w:rPr>
          <w:rFonts w:ascii="Arial" w:hAnsi="Arial" w:cs="Arial"/>
          <w:sz w:val="20"/>
          <w:szCs w:val="20"/>
        </w:rPr>
      </w:pPr>
      <w:r w:rsidRPr="00D129D2">
        <w:rPr>
          <w:rFonts w:ascii="Arial" w:hAnsi="Arial" w:cs="Arial"/>
          <w:sz w:val="20"/>
          <w:szCs w:val="20"/>
        </w:rPr>
        <w:t xml:space="preserve">[ ] </w:t>
      </w:r>
      <w:r w:rsidR="00A401C9" w:rsidRPr="00D129D2">
        <w:rPr>
          <w:rFonts w:ascii="Arial" w:hAnsi="Arial" w:cs="Arial"/>
          <w:sz w:val="20"/>
          <w:szCs w:val="20"/>
        </w:rPr>
        <w:t xml:space="preserve">The evaluation findings </w:t>
      </w:r>
      <w:r w:rsidR="00A401C9" w:rsidRPr="00D129D2">
        <w:rPr>
          <w:rFonts w:ascii="Arial" w:hAnsi="Arial" w:cs="Arial"/>
          <w:i/>
          <w:sz w:val="20"/>
          <w:szCs w:val="20"/>
        </w:rPr>
        <w:t>may</w:t>
      </w:r>
      <w:r w:rsidR="00A401C9" w:rsidRPr="00D129D2">
        <w:rPr>
          <w:rFonts w:ascii="Arial" w:hAnsi="Arial" w:cs="Arial"/>
          <w:sz w:val="20"/>
          <w:szCs w:val="20"/>
        </w:rPr>
        <w:t xml:space="preserve"> also include data from standardized, nationally-normed tests of achievement and ability, an interview with the pupil, information from the school nurse or other individuals knowledgeable about the health condition of the student, behavior rating scales, gross and fine motor and sensory motor measures, communication measures, functional skills checklists, and environmental, socio-cultural, and ethnic information reviews.</w:t>
      </w:r>
    </w:p>
    <w:p w:rsidR="00E95740" w:rsidRDefault="00E95740" w:rsidP="00E95740">
      <w:pPr>
        <w:spacing w:after="0" w:line="240" w:lineRule="auto"/>
        <w:rPr>
          <w:rFonts w:ascii="Arial" w:eastAsiaTheme="minorHAnsi" w:hAnsi="Arial" w:cs="Arial"/>
          <w:sz w:val="20"/>
          <w:szCs w:val="20"/>
          <w:u w:val="single"/>
        </w:rPr>
      </w:pPr>
      <w:r>
        <w:rPr>
          <w:rFonts w:ascii="Arial" w:hAnsi="Arial" w:cs="Arial"/>
          <w:sz w:val="20"/>
          <w:szCs w:val="20"/>
        </w:rPr>
        <w:t xml:space="preserve">NOTE: A minimum of </w:t>
      </w:r>
      <w:r>
        <w:rPr>
          <w:rFonts w:ascii="Arial" w:hAnsi="Arial" w:cs="Arial"/>
          <w:b/>
          <w:sz w:val="20"/>
          <w:szCs w:val="20"/>
        </w:rPr>
        <w:t>one</w:t>
      </w:r>
      <w:r>
        <w:rPr>
          <w:rFonts w:ascii="Arial" w:hAnsi="Arial" w:cs="Arial"/>
          <w:sz w:val="20"/>
          <w:szCs w:val="20"/>
        </w:rPr>
        <w:t xml:space="preserve"> observation in area of disability required (best practice would be three observations) </w:t>
      </w:r>
    </w:p>
    <w:p w:rsidR="00E95740" w:rsidRPr="00D129D2" w:rsidRDefault="00E95740" w:rsidP="00523316">
      <w:pPr>
        <w:spacing w:after="0" w:line="240" w:lineRule="auto"/>
        <w:rPr>
          <w:rFonts w:ascii="Arial" w:hAnsi="Arial" w:cs="Arial"/>
          <w:sz w:val="20"/>
          <w:szCs w:val="20"/>
        </w:rPr>
      </w:pPr>
    </w:p>
    <w:sectPr w:rsidR="00E95740" w:rsidRPr="00D129D2" w:rsidSect="00E821E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BF" w:rsidRDefault="00D52ABF" w:rsidP="00D52ABF">
      <w:pPr>
        <w:spacing w:after="0" w:line="240" w:lineRule="auto"/>
      </w:pPr>
      <w:r>
        <w:separator/>
      </w:r>
    </w:p>
  </w:endnote>
  <w:endnote w:type="continuationSeparator" w:id="0">
    <w:p w:rsidR="00D52ABF" w:rsidRDefault="00D52ABF" w:rsidP="00D5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60" w:rsidRPr="00547560" w:rsidRDefault="00547560" w:rsidP="00547560">
    <w:pPr>
      <w:pStyle w:val="Footer"/>
      <w:jc w:val="right"/>
      <w:rPr>
        <w:rFonts w:ascii="Arial" w:hAnsi="Arial" w:cs="Arial"/>
        <w:sz w:val="20"/>
        <w:szCs w:val="20"/>
      </w:rPr>
    </w:pPr>
    <w:r w:rsidRPr="00547560">
      <w:rPr>
        <w:rFonts w:ascii="Arial" w:hAnsi="Arial" w:cs="Arial"/>
        <w:sz w:val="20"/>
        <w:szCs w:val="20"/>
      </w:rPr>
      <w:t>LAST REVISED 3/18/16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BF" w:rsidRDefault="00D52ABF" w:rsidP="00D52ABF">
      <w:pPr>
        <w:spacing w:after="0" w:line="240" w:lineRule="auto"/>
      </w:pPr>
      <w:r>
        <w:separator/>
      </w:r>
    </w:p>
  </w:footnote>
  <w:footnote w:type="continuationSeparator" w:id="0">
    <w:p w:rsidR="00D52ABF" w:rsidRDefault="00D52ABF" w:rsidP="00D52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BF" w:rsidRPr="00547560" w:rsidRDefault="00D52ABF">
    <w:pPr>
      <w:pStyle w:val="Header"/>
      <w:rPr>
        <w:rFonts w:ascii="Arial" w:hAnsi="Arial" w:cs="Arial"/>
        <w:sz w:val="20"/>
        <w:szCs w:val="20"/>
      </w:rPr>
    </w:pPr>
    <w:r w:rsidRPr="00BA23B2">
      <w:rPr>
        <w:rFonts w:ascii="Arial" w:hAnsi="Arial" w:cs="Arial"/>
        <w:sz w:val="20"/>
        <w:szCs w:val="20"/>
      </w:rPr>
      <w:t>BISMARCK PUBLIC SCHOOLS</w:t>
    </w:r>
    <w:r w:rsidRPr="00BA23B2">
      <w:rPr>
        <w:rFonts w:ascii="Arial" w:hAnsi="Arial" w:cs="Arial"/>
        <w:sz w:val="20"/>
        <w:szCs w:val="20"/>
      </w:rPr>
      <w:ptab w:relativeTo="margin" w:alignment="center" w:leader="none"/>
    </w:r>
    <w:r w:rsidRPr="00BA23B2">
      <w:rPr>
        <w:rFonts w:ascii="Arial" w:hAnsi="Arial" w:cs="Arial"/>
        <w:sz w:val="20"/>
        <w:szCs w:val="20"/>
      </w:rPr>
      <w:ptab w:relativeTo="margin" w:alignment="right" w:leader="none"/>
    </w:r>
    <w:r w:rsidRPr="00BA23B2">
      <w:rPr>
        <w:rFonts w:ascii="Arial" w:hAnsi="Arial" w:cs="Arial"/>
        <w:sz w:val="20"/>
        <w:szCs w:val="20"/>
      </w:rPr>
      <w:t xml:space="preserve">SPECIAL </w:t>
    </w:r>
    <w:r w:rsidRPr="00547560">
      <w:rPr>
        <w:rFonts w:ascii="Arial" w:hAnsi="Arial" w:cs="Arial"/>
        <w:sz w:val="20"/>
        <w:szCs w:val="20"/>
      </w:rPr>
      <w:t>EDUCATION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6A4"/>
    <w:multiLevelType w:val="hybridMultilevel"/>
    <w:tmpl w:val="85D822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03D3A"/>
    <w:multiLevelType w:val="hybridMultilevel"/>
    <w:tmpl w:val="A0C4E740"/>
    <w:lvl w:ilvl="0" w:tplc="25A47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82079"/>
    <w:multiLevelType w:val="hybridMultilevel"/>
    <w:tmpl w:val="18280BDC"/>
    <w:lvl w:ilvl="0" w:tplc="D892D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8597F"/>
    <w:multiLevelType w:val="hybridMultilevel"/>
    <w:tmpl w:val="EF44ADDE"/>
    <w:lvl w:ilvl="0" w:tplc="B414DA7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531088"/>
    <w:multiLevelType w:val="hybridMultilevel"/>
    <w:tmpl w:val="B28C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35D14"/>
    <w:multiLevelType w:val="hybridMultilevel"/>
    <w:tmpl w:val="EB968C36"/>
    <w:lvl w:ilvl="0" w:tplc="B7B40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95BE5"/>
    <w:multiLevelType w:val="hybridMultilevel"/>
    <w:tmpl w:val="8A4C10E8"/>
    <w:lvl w:ilvl="0" w:tplc="CC741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26141"/>
    <w:multiLevelType w:val="hybridMultilevel"/>
    <w:tmpl w:val="92CC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B4CC5"/>
    <w:multiLevelType w:val="hybridMultilevel"/>
    <w:tmpl w:val="B94062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2C4AAB"/>
    <w:multiLevelType w:val="hybridMultilevel"/>
    <w:tmpl w:val="F69E8E64"/>
    <w:lvl w:ilvl="0" w:tplc="64626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A0517"/>
    <w:multiLevelType w:val="hybridMultilevel"/>
    <w:tmpl w:val="E934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6A1039"/>
    <w:multiLevelType w:val="hybridMultilevel"/>
    <w:tmpl w:val="0F9899E4"/>
    <w:lvl w:ilvl="0" w:tplc="EEEA4B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1"/>
  </w:num>
  <w:num w:numId="5">
    <w:abstractNumId w:val="9"/>
  </w:num>
  <w:num w:numId="6">
    <w:abstractNumId w:val="6"/>
  </w:num>
  <w:num w:numId="7">
    <w:abstractNumId w:val="4"/>
  </w:num>
  <w:num w:numId="8">
    <w:abstractNumId w:val="8"/>
  </w:num>
  <w:num w:numId="9">
    <w:abstractNumId w:val="7"/>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C9"/>
    <w:rsid w:val="000900FA"/>
    <w:rsid w:val="001553D9"/>
    <w:rsid w:val="001E411E"/>
    <w:rsid w:val="002C581B"/>
    <w:rsid w:val="0035324B"/>
    <w:rsid w:val="00523316"/>
    <w:rsid w:val="00547560"/>
    <w:rsid w:val="005C4FD7"/>
    <w:rsid w:val="006E49FD"/>
    <w:rsid w:val="0070301E"/>
    <w:rsid w:val="0075152C"/>
    <w:rsid w:val="0075287B"/>
    <w:rsid w:val="007D1815"/>
    <w:rsid w:val="00865360"/>
    <w:rsid w:val="008A578B"/>
    <w:rsid w:val="00971A04"/>
    <w:rsid w:val="009878DC"/>
    <w:rsid w:val="00A401C9"/>
    <w:rsid w:val="00A837F6"/>
    <w:rsid w:val="00AD293A"/>
    <w:rsid w:val="00AD5258"/>
    <w:rsid w:val="00B41ACF"/>
    <w:rsid w:val="00C35FA9"/>
    <w:rsid w:val="00D129D2"/>
    <w:rsid w:val="00D52ABF"/>
    <w:rsid w:val="00D92FF9"/>
    <w:rsid w:val="00E50788"/>
    <w:rsid w:val="00E821E9"/>
    <w:rsid w:val="00E95740"/>
    <w:rsid w:val="00F27C07"/>
    <w:rsid w:val="00F34A64"/>
    <w:rsid w:val="00FB2567"/>
    <w:rsid w:val="00FC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9F307-E3D8-4805-A9FE-187AF6A9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1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788"/>
    <w:pPr>
      <w:ind w:left="720"/>
      <w:contextualSpacing/>
    </w:pPr>
  </w:style>
  <w:style w:type="paragraph" w:styleId="BalloonText">
    <w:name w:val="Balloon Text"/>
    <w:basedOn w:val="Normal"/>
    <w:link w:val="BalloonTextChar"/>
    <w:uiPriority w:val="99"/>
    <w:semiHidden/>
    <w:unhideWhenUsed/>
    <w:rsid w:val="00AD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93A"/>
    <w:rPr>
      <w:rFonts w:ascii="Segoe UI" w:eastAsia="Calibri" w:hAnsi="Segoe UI" w:cs="Segoe UI"/>
      <w:sz w:val="18"/>
      <w:szCs w:val="18"/>
    </w:rPr>
  </w:style>
  <w:style w:type="paragraph" w:styleId="NormalWeb">
    <w:name w:val="Normal (Web)"/>
    <w:basedOn w:val="Normal"/>
    <w:uiPriority w:val="99"/>
    <w:rsid w:val="00FC3865"/>
    <w:pPr>
      <w:spacing w:before="100" w:beforeAutospacing="1" w:after="100" w:afterAutospacing="1" w:line="240" w:lineRule="auto"/>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D52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ABF"/>
    <w:rPr>
      <w:rFonts w:ascii="Calibri" w:eastAsia="Calibri" w:hAnsi="Calibri" w:cs="Times New Roman"/>
    </w:rPr>
  </w:style>
  <w:style w:type="paragraph" w:styleId="Footer">
    <w:name w:val="footer"/>
    <w:basedOn w:val="Normal"/>
    <w:link w:val="FooterChar"/>
    <w:uiPriority w:val="99"/>
    <w:unhideWhenUsed/>
    <w:rsid w:val="00D5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A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Stoeckel</dc:creator>
  <cp:lastModifiedBy>Adam Christ</cp:lastModifiedBy>
  <cp:revision>6</cp:revision>
  <cp:lastPrinted>2016-03-03T19:48:00Z</cp:lastPrinted>
  <dcterms:created xsi:type="dcterms:W3CDTF">2016-04-18T14:18:00Z</dcterms:created>
  <dcterms:modified xsi:type="dcterms:W3CDTF">2017-01-02T00:12:00Z</dcterms:modified>
</cp:coreProperties>
</file>